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spacing w:after="0" w:before="0"/><w:ind w:hanging="0" w:left="0" w:right="-1"/><w:jc w:val="center"/></w:pPr><w:r><w:rPr></w:rPr><w:drawing><wp:inline distB="0" distL="0" distR="0" distT="0"><wp:extent cx="638175" cy="666750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638175" cy="666750"/></a:xfrm><a:prstGeom prst="rect"><a:avLst/></a:prstGeom><a:noFill/><a:ln w="9525"><a:noFill/><a:miter lim="800000"/><a:headEnd/><a:tailEnd/></a:ln></pic:spPr></pic:pic></a:graphicData></a:graphic></wp:inline></w:drawing></w:r></w:p><w:p><w:pPr><w:pStyle w:val="style0"/><w:spacing w:after="0" w:before="0"/><w:ind w:hanging="0" w:left="0" w:right="-1"/><w:jc w:val="center"/></w:pPr><w:r><w:rPr></w:rPr></w:r></w:p><w:p><w:pPr><w:pStyle w:val="style0"/><w:spacing w:after="0" w:before="0"/><w:ind w:hanging="0" w:left="0" w:right="-1"/><w:jc w:val="center"/></w:pPr><w:r><w:rPr><w:rFonts w:ascii="Times New Roman" w:cs="Times New Roman" w:hAnsi="Times New Roman"/><w:b/><w:color w:val="000000"/><w:sz w:val="28"/><w:szCs w:val="28"/><w:lang w:val="ru-RU"/></w:rPr><w:t>ПОСТАНОВЛЕНИЕ</w:t></w:r></w:p><w:p><w:pPr><w:pStyle w:val="style0"/><w:spacing w:after="0" w:before="0"/><w:ind w:hanging="0" w:left="0" w:right="-1"/><w:jc w:val="center"/></w:pPr><w:r><w:rPr><w:rFonts w:ascii="Times New Roman" w:cs="Times New Roman" w:hAnsi="Times New Roman"/><w:b/><w:color w:val="000000"/><w:sz w:val="28"/><w:szCs w:val="28"/><w:lang w:val="ru-RU"/></w:rPr><w:t>администрации Купросского сельского поселения</w:t></w:r></w:p><w:p><w:pPr><w:pStyle w:val="style0"/><w:spacing w:after="0" w:before="0"/><w:ind w:hanging="0" w:left="0" w:right="-1"/><w:jc w:val="center"/></w:pPr><w:r><w:rPr><w:rFonts w:ascii="Times New Roman" w:cs="Times New Roman" w:hAnsi="Times New Roman"/><w:b/><w:color w:val="000000"/><w:sz w:val="28"/><w:szCs w:val="28"/><w:lang w:val="ru-RU"/></w:rPr><w:t>Юсьвинского муниципального района</w:t></w:r></w:p><w:p><w:pPr><w:pStyle w:val="style0"/><w:spacing w:after="0" w:before="0"/><w:ind w:hanging="0" w:left="0" w:right="-1"/><w:jc w:val="center"/></w:pPr><w:r><w:rPr><w:rFonts w:ascii="Times New Roman" w:cs="Times New Roman" w:hAnsi="Times New Roman"/><w:b/><w:sz w:val="28"/><w:szCs w:val="28"/><w:lang w:val="ru-RU"/></w:rPr><w:t>Пермского края</w:t></w:r></w:p><w:p><w:pPr><w:pStyle w:val="style0"/><w:spacing w:after="0" w:before="0"/><w:ind w:hanging="0" w:left="0" w:right="-1"/><w:jc w:val="center"/></w:pPr><w:r><w:rPr></w:rPr></w:r></w:p><w:p><w:pPr><w:pStyle w:val="style0"/><w:ind w:hanging="0" w:left="0" w:right="-1"/></w:pPr><w:r><w:rPr><w:rFonts w:ascii="Times New Roman" w:cs="Times New Roman" w:hAnsi="Times New Roman"/><w:sz w:val="28"/><w:szCs w:val="28"/></w:rPr><w:t>30.11.2017</w:t><w:tab/><w:tab/><w:tab/><w:tab/><w:tab/><w:tab/><w:tab/><w:tab/><w:tab/><w:tab/><w:tab/><w:tab/><w:t xml:space="preserve">   № 201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b/><w:sz w:val="28"/><w:szCs w:val="28"/><w:lang w:val="ru-RU"/></w:rPr><w:t xml:space="preserve">О порядке подготовки населения в области 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b/><w:sz w:val="28"/><w:szCs w:val="28"/><w:lang w:val="ru-RU"/></w:rPr><w:t>пожарной безопасности на территории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b/><w:sz w:val="28"/><w:szCs w:val="28"/><w:lang w:val="ru-RU"/></w:rPr><w:t>Купросского сельского поселения</w:t></w:r></w:p><w:p><w:pPr><w:pStyle w:val="style0"/><w:spacing w:after="0" w:before="0"/><w:ind w:hanging="0" w:left="0" w:right="-1"/><w:jc w:val="center"/></w:pPr><w:r><w:rPr><w:lang w:val="ru-RU"/></w:rPr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w:lang w:val="ru-RU"/></w:rPr><w:tab/><w:t>В целях обеспечения пожарной безопасности на территории Купросского сельского поселения, в соответствии  Федеральным законом от 21.12.1994 г.                № 69-ФЗ «О пожарной безопасности», Приказом МЧС России от 12.12.2007                № 645 «Об утверждении норм пожарной безопасности «Обучение мерам пожарной безопасности работников организаций»», Постановлением Правительства Пермского края от 07.07.2009 г. № 421-п «Об утверждении Порядка организации и проведения обучения населения мерам пожарной безопасности на территории Пермского края»,  Федеральным законом от 06.10.2003 г. № 131-ФЗ «Об общих принципах организации местного самоуправления в Российской Федерации», Уставом Купросского  сельского поселения, ПОСТАНОВЛЕТ:</w:t></w:r></w:p><w:p><w:pPr><w:pStyle w:val="style0"/><w:numPr><w:ilvl w:val="0"/><w:numId w:val="2"/></w:numPr><w:spacing w:after="0" w:before="0" w:line="100" w:lineRule="atLeast"/><w:ind w:hanging="0" w:left="0" w:right="-1"/><w:jc w:val="both"/></w:pPr><w:r><w:rPr><w:rFonts w:ascii="Times New Roman" w:cs="Times New Roman" w:eastAsia="Times New Roman" w:hAnsi="Times New Roman"/><w:spacing w:val="2"/><w:sz w:val="28"/><w:szCs w:val="28"/><w:lang w:eastAsia="ru-RU" w:val="ru-RU"/></w:rPr><w:t>Утвердить прилагаемый Порядок подготовки населения в области пожарной безопасности на территории Купросского сельского поселения.</w:t></w:r></w:p><w:p><w:pPr><w:pStyle w:val="style0"/><w:numPr><w:ilvl w:val="0"/><w:numId w:val="2"/></w:numPr><w:spacing w:after="0" w:before="0" w:line="100" w:lineRule="atLeast"/><w:ind w:hanging="0" w:left="0" w:right="-1"/><w:jc w:val="both"/></w:pPr><w:r><w:rPr><w:rFonts w:ascii="Times New Roman" w:cs="Times New Roman" w:eastAsia="Times New Roman" w:hAnsi="Times New Roman"/><w:spacing w:val="2"/><w:sz w:val="28"/><w:szCs w:val="28"/><w:lang w:eastAsia="ru-RU" w:val="ru-RU"/></w:rPr><w:t>Постановление Администрации Купросского сельского поселения Юсьвинского муниципального района Пермского края от 14.03.2012г. № 23 «Об утверждении Порядка организации и проведения обучения неработающего населения и лиц, не обучающихся в общеобразовательных учреждениях, мерам пожарной безопасности на территории Купросского сельского поселения» признать утратившим силу.</w:t></w:r><w:r><w:rPr><w:rFonts w:ascii="Times New Roman" w:cs="Times New Roman" w:eastAsia="Times New Roman" w:hAnsi="Times New Roman"/><w:color w:val="2D2D2D"/><w:spacing w:val="2"/><w:sz w:val="28"/><w:szCs w:val="28"/><w:lang w:eastAsia="ru-RU" w:val="ru-RU"/></w:rPr><w:t xml:space="preserve"> </w:t></w:r></w:p><w:p><w:pPr><w:pStyle w:val="style0"/><w:numPr><w:ilvl w:val="0"/><w:numId w:val="2"/></w:numPr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w:lang w:val="ru-RU"/></w:rPr><w:t>Настоящее постановление вступает в силу с момента обнародования.</w:t></w:r></w:p><w:p><w:pPr><w:pStyle w:val="style0"/><w:numPr><w:ilvl w:val="0"/><w:numId w:val="2"/></w:numPr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w:lang w:val="ru-RU"/></w:rPr><w:t>Контроль за исполнением настоящего постановления возложить на заместителя главы администрации.</w:t></w:r></w:p><w:p><w:pPr><w:pStyle w:val="style0"/><w:spacing w:after="0" w:before="0"/><w:ind w:hanging="0" w:left="0" w:right="-1"/><w:jc w:val="both"/></w:pPr><w:r><w:rPr><w:lang w:val="ru-RU"/></w:rPr></w:r></w:p><w:p><w:pPr><w:pStyle w:val="style0"/><w:spacing w:after="0" w:before="0"/><w:ind w:hanging="0" w:left="0" w:right="-1"/><w:jc w:val="both"/></w:pPr><w:r><w:rPr><w:rFonts w:ascii="Times New Roman" w:cs="Times New Roman" w:hAnsi="Times New Roman"/><w:sz w:val="28"/><w:szCs w:val="28"/><w:lang w:val="ru-RU"/></w:rPr><w:tab/><w:t>Глава поселения                                                          Л.А. Боталова</w:t></w:r></w:p><w:p><w:pPr><w:pStyle w:val="style0"/><w:spacing w:line="100" w:lineRule="atLeast"/><w:ind w:hanging="0" w:left="0" w:right="-1"/><w:jc w:val="right"/></w:pPr><w:r><w:rPr><w:rFonts w:ascii="Times New Roman" w:cs="Times New Roman" w:hAnsi="Times New Roman"/><w:sz w:val="24"/><w:szCs w:val="24"/><w:lang w:val="ru-RU"/></w:rPr><w:t xml:space="preserve">                  </w:t></w:r></w:p><w:p><w:pPr><w:pStyle w:val="style0"/><w:spacing w:line="100" w:lineRule="atLeast"/><w:ind w:hanging="0" w:left="0" w:right="-1"/><w:jc w:val="right"/></w:pPr><w:r><w:rPr><w:lang w:val="ru-RU"/></w:rPr></w:r></w:p><w:p><w:pPr><w:pStyle w:val="style0"/><w:spacing w:line="100" w:lineRule="atLeast"/><w:ind w:hanging="0" w:left="0" w:right="-1"/><w:jc w:val="right"/></w:pPr><w:r><w:rPr><w:lang w:val="ru-RU"/></w:rPr></w:r></w:p><w:p><w:pPr><w:pStyle w:val="style0"/><w:spacing w:line="100" w:lineRule="atLeast"/><w:ind w:hanging="0" w:left="0" w:right="-1"/><w:jc w:val="right"/></w:pPr><w:r><w:rPr><w:lang w:val="ru-RU"/></w:rPr></w:r></w:p><w:p><w:pPr><w:pStyle w:val="style0"/><w:spacing w:line="100" w:lineRule="atLeast"/><w:ind w:hanging="0" w:left="0" w:right="-1"/><w:jc w:val="right"/></w:pPr><w:r><w:rPr><w:lang w:val="ru-RU"/></w:rPr></w:r></w:p><w:p><w:pPr><w:pStyle w:val="style0"/><w:spacing w:after="0" w:before="0" w:line="100" w:lineRule="atLeast"/><w:ind w:hanging="0" w:left="0" w:right="-1"/><w:jc w:val="right"/></w:pPr><w:r><w:rPr><w:rFonts w:ascii="Times New Roman" w:cs="Times New Roman" w:hAnsi="Times New Roman"/><w:sz w:val="28"/><w:szCs w:val="28"/><w:lang w:val="ru-RU"/></w:rPr><w:t>Приложение №1</w:t></w:r></w:p><w:p><w:pPr><w:pStyle w:val="style0"/><w:spacing w:after="0" w:before="0" w:line="100" w:lineRule="atLeast"/><w:ind w:hanging="0" w:left="0" w:right="-1"/><w:jc w:val="right"/></w:pPr><w:r><w:rPr><w:rFonts w:ascii="Times New Roman" w:cs="Times New Roman" w:hAnsi="Times New Roman"/><w:sz w:val="28"/><w:szCs w:val="28"/><w:lang w:val="ru-RU"/></w:rPr><w:t xml:space="preserve">к постановлению администрации </w:t></w:r><w:r><w:rPr><w:rFonts w:ascii="Times New Roman" w:cs="Times New Roman" w:hAnsi="Times New Roman"/><w:color w:val="000000"/><w:sz w:val="28"/><w:szCs w:val="28"/><w:lang w:eastAsia="ru-RU" w:val="ru-RU"/></w:rPr><w:t>от 30.11.2017 № 201</w:t></w:r></w:p><w:p><w:pPr><w:pStyle w:val="style57"/><w:widowControl/><w:ind w:hanging="0" w:left="0" w:right="-1"/><w:jc w:val="both"/></w:pPr><w:r><w:rPr></w:rPr></w:r></w:p><w:p><w:pPr><w:pStyle w:val="style57"/><w:widowControl/><w:ind w:hanging="0" w:left="0" w:right="-1"/><w:jc w:val="center"/></w:pPr><w:r><w:rPr><w:rFonts w:ascii="Times New Roman" w:cs="Times New Roman" w:hAnsi="Times New Roman"/><w:b/><w:sz w:val="28"/><w:szCs w:val="28"/></w:rPr><w:t>Порядок подготовки населения в области пожарной безопасности на территории Купросского сельского поселения</w:t></w:r></w:p><w:p><w:pPr><w:pStyle w:val="style57"/><w:widowControl/><w:ind w:hanging="0" w:left="0" w:right="-1"/><w:jc w:val="center"/></w:pPr><w:r><w:rPr><w:rFonts w:ascii="Times New Roman" w:cs="Times New Roman" w:hAnsi="Times New Roman"/><w:b/><w:sz w:val="28"/><w:szCs w:val="28"/></w:rPr></w:r></w:p><w:p><w:pPr><w:pStyle w:val="style0"/><w:spacing w:line="100" w:lineRule="atLeast"/><w:ind w:hanging="0" w:left="0" w:right="-1"/><w:jc w:val="center"/></w:pPr><w:r><w:rPr><w:rFonts w:ascii="Times New Roman" w:cs="Times New Roman" w:hAnsi="Times New Roman"/><w:b/><w:sz w:val="28"/><w:szCs w:val="28"/></w:rPr><w:t>I. Общие положения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 xml:space="preserve">      </w:t></w:r><w:r><w:rPr><w:rFonts w:ascii="Times New Roman" w:cs="Times New Roman" w:hAnsi="Times New Roman"/><w:sz w:val="28"/><w:szCs w:val="28"/></w:rPr><w:t>1.1. Порядок организации и проведения обучения населения мерам пожарной безопасности на территории Купросского сельского поселения (далее - Порядок) разработан в соответствии с </w:t></w:r><w:hyperlink r:id="rId3"><w:r><w:rPr><w:rStyle w:val="style17"/><w:rFonts w:ascii="Times New Roman" w:cs="Times New Roman" w:hAnsi="Times New Roman"/><w:color w:val="00000A"/><w:sz w:val="28"/><w:szCs w:val="28"/></w:rPr><w:t>Федеральным законом от 21 декабря 1994 года № 69-ФЗ &quot;О пожарной безопасности</w:t></w:r></w:hyperlink><w:r><w:rPr><w:rFonts w:ascii="Times New Roman" w:cs="Times New Roman" w:hAnsi="Times New Roman"/><w:sz w:val="28"/><w:szCs w:val="28"/></w:rPr><w:t>», </w:t></w:r><w:hyperlink r:id="rId4"><w:r><w:rPr><w:rStyle w:val="style17"/><w:rFonts w:ascii="Times New Roman" w:cs="Times New Roman" w:hAnsi="Times New Roman"/><w:color w:val="00000A"/><w:sz w:val="28"/><w:szCs w:val="28"/></w:rPr><w:t>Правилами противопожарного режима в Российской Федерации</w:t></w:r></w:hyperlink><w:r><w:rPr><w:rFonts w:ascii="Times New Roman" w:cs="Times New Roman" w:hAnsi="Times New Roman"/><w:sz w:val="28"/><w:szCs w:val="28"/></w:rPr><w:t>, утвержденными </w:t></w:r><w:hyperlink r:id="rId5"><w:r><w:rPr><w:rStyle w:val="style17"/><w:rFonts w:ascii="Times New Roman" w:cs="Times New Roman" w:hAnsi="Times New Roman"/><w:color w:val="00000A"/><w:sz w:val="28"/><w:szCs w:val="28"/></w:rPr><w:t>Постановлением Правительства Российской Федерации от 25 апреля 2012 года № 390 &quot;О противопожарном ре</w:t></w:r><w:bookmarkStart w:id="0" w:name="_GoBack"/><w:bookmarkEnd w:id="0"/><w:r><w:rPr><w:rStyle w:val="style17"/><w:rFonts w:ascii="Times New Roman" w:cs="Times New Roman" w:hAnsi="Times New Roman"/><w:color w:val="00000A"/><w:sz w:val="28"/><w:szCs w:val="28"/></w:rPr><w:t>жиме&quot;, другими законами и нормативными правовыми актами Российской Федерации и Пермского края, регулирующими правоотношения в сфере пожарной безопасности.</w:t><w:br/><w:t xml:space="preserve">     1.2. Настоящий Порядок устанавливает единые требования к организации обучения населения мерам пожарной безопасности на территории Купросского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</w:r></w:p><w:p><w:pPr><w:pStyle w:val="style0"/><w:spacing w:after="0" w:before="0" w:line="100" w:lineRule="atLeast"/><w:ind w:firstLine="426" w:left="0" w:right="-1"/><w:jc w:val="both"/></w:pPr><w:r><w:rPr><w:rFonts w:ascii="Times New Roman" w:cs="Times New Roman" w:hAnsi="Times New Roman"/><w:sz w:val="28"/><w:szCs w:val="28"/></w:rPr>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<w:br/><w:t xml:space="preserve">     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/w:r></w:p><w:p><w:pPr><w:pStyle w:val="style0"/><w:spacing w:line="100" w:lineRule="atLeast"/><w:ind w:hanging="0" w:left="0" w:right="-1"/><w:jc w:val="center"/></w:pPr><w:r><w:rPr><w:rFonts w:ascii="Times New Roman" w:cs="Times New Roman" w:hAnsi="Times New Roman"/><w:b/><w:sz w:val="28"/><w:szCs w:val="28"/></w:rPr><w:t>II. Основные цели и задачи обучения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2.1. Основными целями и задачами обучения населения мерам пожарной безопасности на территории Купросского сельского поселения являются:</w:t><w:br/><w:t>2.1.1. соблюдение и выполнение гражданами требований пожарной безопасности в различных сферах деятельности;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<w:br/><w:t>2.1.3. снижение числа пожаров и степени тяжести последствий от них;</w:t><w:br/>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<w:br/><w:t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Купросского сельского поселения;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2.1.7. обеспечение целенаправленности, плановости и непрерывности процесса обучения населения мерам пожарной безопасности;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2.1.8. совершенствование форм и методов противопожарной пропаганды.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/w:r></w:p><w:p><w:pPr><w:pStyle w:val="style0"/><w:spacing w:line="100" w:lineRule="atLeast"/><w:ind w:hanging="0" w:left="0" w:right="-1"/><w:jc w:val="center"/></w:pPr><w:r><w:rPr><w:rFonts w:ascii="Times New Roman" w:cs="Times New Roman" w:hAnsi="Times New Roman"/><w:b/><w:sz w:val="28"/><w:szCs w:val="28"/></w:rPr><w:t>III. Группы населения и формы обучения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3.1. Обучение мерам пожарной безопасности проходят: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3.1.1. граждане, состоящие в трудовых отношениях (далее - работающее население);</w:t><w:br/>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<w:br/><w:t>3.1.3. дети в дошкольных образовательных учреждениях и лица, обучающиеся в образовательных учреждениях (далее - обучающиеся).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3.2 Обучение работающего населения предусматривает:</w:t><w:br/>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<w:br/>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<w:br/><w:t>3.2.3. проведение лекций, бесед, просмотр учебных фильмов на противопожарные темы;</w:t><w:br/><w:t>3.2.4. привлечение на учения и тренировки в организациях и по месту проживания;</w:t><w:br/><w:t>3.2.5. самостоятельное изучение требований пожарной безопасности и порядка действий при возникновении пожара.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3.5.1. информирование о мерах пожарной безопасности, в том числе посредством организации и проведения собраний;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<w:br/><w:t>3.5.3. проведение лекций, бесед на противопожарные темы;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3.5.4. привлечение на учения и тренировки по месту проживания;</w:t><w:br/>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<w:br/><w:t xml:space="preserve">       3.6. В образовательных организациях проводится обязательное обучение обучающихся мерам пожарной безопасности. Обучение предусматривает:</w:t><w:br/>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3.6.2. проведение лекций, бесед, просмотр учебных фильмов на противопожарные темы;</w:t><w:br/><w:t>3.6.3. проведение тематических вечеров, конкурсов, викторин и иных мероприятий, проводимых во внеурочное время;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3.6.4. проведение не реже одного раза в год противопожарного инструктажа обучающихся, проживающих в общежитиях образовательных учреждений;</w:t><w:br/>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3.6.6. участие в учениях и тренировках по эвакуации из зданий образовательных учреждений, общежитий.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3.7. 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<w:br/><w:t xml:space="preserve">      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<w:br/><w:t xml:space="preserve">     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<w:br/><w:t xml:space="preserve">  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</w:r></w:p><w:p><w:pPr><w:pStyle w:val="style0"/><w:spacing w:after="0" w:before="0" w:line="100" w:lineRule="atLeast"/><w:ind w:firstLine="567" w:left="0" w:right="-1"/><w:jc w:val="both"/></w:pPr><w:r><w:rPr><w:rFonts w:ascii="Times New Roman" w:cs="Times New Roman" w:hAnsi="Times New Roman"/><w:sz w:val="28"/><w:szCs w:val="28"/></w:rPr>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/w:r></w:p><w:p><w:pPr><w:pStyle w:val="style0"/><w:spacing w:line="100" w:lineRule="atLeast"/><w:ind w:hanging="0" w:left="0" w:right="-1"/><w:jc w:val="center"/></w:pPr><w:r><w:rPr><w:rFonts w:ascii="Times New Roman" w:cs="Times New Roman" w:hAnsi="Times New Roman"/><w:b/><w:sz w:val="28"/><w:szCs w:val="28"/></w:rPr><w:t>IV. Ответственность и расходные обязательства по обучению</w:t></w:r></w:p><w:p><w:pPr><w:pStyle w:val="style0"/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4.1. Ответственность за организацию и своевременность обучения в области пожарной безопасности и проверку знаний </w:t></w:r><w:hyperlink r:id="rId6"><w:r><w:rPr><w:rStyle w:val="style17"/><w:rFonts w:ascii="Times New Roman" w:cs="Times New Roman" w:hAnsi="Times New Roman"/><w:color w:val="00000A"/><w:sz w:val="28"/><w:szCs w:val="28"/></w:rPr><w:t>правил пожарной безопасности</w:t></w:r></w:hyperlink><w:r><w:rPr><w:rFonts w:ascii="Times New Roman" w:cs="Times New Roman" w:hAnsi="Times New Roman"/><w:sz w:val="28"/><w:szCs w:val="28"/></w:rPr><w:t> 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<w:br/>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Купросского сельского поселения. </w:t></w:r></w:p><w:p><w:pPr><w:pStyle w:val="style0"/><w:numPr><w:ilvl w:val="1"/><w:numId w:val="3"/></w:numPr><w:spacing w:after="0" w:before="0" w:line="100" w:lineRule="atLeast"/><w:ind w:hanging="0" w:left="0" w:right="-1"/><w:jc w:val="both"/></w:pPr><w:r><w:rPr><w:rFonts w:ascii="Times New Roman" w:cs="Times New Roman" w:hAnsi="Times New Roman"/><w:sz w:val="28"/><w:szCs w:val="28"/></w:rPr><w:t>Расходные обязательства по обучению и информированию населения мерам пожарной безопасности осуществляются за счет средств бюджета Купросского сельского поселения.</w:t></w:r></w:p><w:p><w:pPr><w:pStyle w:val="style0"/><w:spacing w:after="0" w:before="0" w:line="100" w:lineRule="atLeast"/><w:ind w:hanging="0" w:left="0" w:right="-1"/><w:jc w:val="both"/></w:pPr><w:r><w:rPr></w:rPr></w:r></w:p><w:p><w:pPr><w:pStyle w:val="style0"/><w:shd w:fill="FFFFFF" w:val="clear"/><w:spacing w:after="188" w:before="313"/><w:ind w:hanging="0" w:left="0" w:right="-1"/><w:jc w:val="center"/><w:textAlignment w:val="baseline"/></w:pPr><w:r><w:rPr><w:rFonts w:ascii="Times New Roman" w:cs="Times New Roman" w:eastAsia="Times New Roman" w:hAnsi="Times New Roman"/><w:spacing w:val="2"/><w:sz w:val="28"/><w:szCs w:val="28"/><w:lang w:eastAsia="ru-RU" w:val="ru-RU"/></w:rPr><w:t>ЖУРНАЛ № учета проведения противопожарного инструктажа граждан</w:t></w:r></w:p><w:p><w:pPr><w:pStyle w:val="style0"/><w:shd w:fill="FFFFFF" w:val="clear"/><w:spacing w:line="263" w:lineRule="atLeast"/><w:ind w:hanging="0" w:left="0" w:right="-1"/><w:textAlignment w:val="baseline"/></w:pPr><w:r><w:rPr><w:rFonts w:ascii="Times New Roman" w:cs="Times New Roman" w:eastAsia="Times New Roman" w:hAnsi="Times New Roman"/><w:spacing w:val="2"/><w:sz w:val="28"/><w:szCs w:val="28"/><w:lang w:eastAsia="ru-RU" w:val="ru-RU"/></w:rPr><w:t>___________________________________________________________</w:t><w:br/><w:t>(наименование муниципального образования, управляющей организации, садоводческого, огороднического</w:t><w:br/><w:t>или дачного некоммерческого объединения граждан, товарищества собственников жилья, жилищного кооператива)</w:t></w:r></w:p><w:p><w:pPr><w:pStyle w:val="style0"/><w:shd w:fill="FFFFFF" w:val="clear"/><w:spacing w:line="288" w:lineRule="atLeast"/><w:ind w:hanging="0" w:left="0" w:right="-1"/><w:jc w:val="center"/><w:textAlignment w:val="baseline"/></w:pPr><w:r><w:rPr><w:rFonts w:ascii="Times New Roman" w:cs="Times New Roman" w:eastAsia="Times New Roman" w:hAnsi="Times New Roman"/><w:spacing w:val="2"/><w:sz w:val="28"/><w:szCs w:val="28"/><w:lang w:eastAsia="ru-RU" w:val="ru-RU"/></w:rPr><w:t>ЖУРНАЛ № учета проведения противопожарного инструктажа граждан</w:t></w:r><w:r><w:rPr><w:rFonts w:ascii="Times New Roman" w:cs="Times New Roman" w:eastAsia="Times New Roman" w:hAnsi="Times New Roman"/><w:spacing w:val="2"/><w:sz w:val="28"/><w:szCs w:val="28"/><w:lang w:eastAsia="ru-RU"/></w:rPr><w:t> </w:t></w:r></w:p><w:p><w:pPr><w:pStyle w:val="style0"/><w:shd w:fill="FFFFFF" w:val="clear"/><w:spacing w:line="263" w:lineRule="atLeast"/><w:ind w:hanging="0" w:left="0" w:right="-1"/><w:textAlignment w:val="baseline"/></w:pPr><w:r><w:rPr><w:rFonts w:ascii="Times New Roman" w:cs="Times New Roman" w:eastAsia="Times New Roman" w:hAnsi="Times New Roman"/><w:spacing w:val="2"/><w:sz w:val="28"/><w:szCs w:val="28"/><w:lang w:eastAsia="ru-RU" w:val="ru-RU"/></w:rPr><w:t>___________________________________________________________________</w:t><w:br/><w:br/><w:t>(место проведения инструктажа)</w:t><w:br/><w:br/><w:t>Дата проведения инструктажа &quot;___&quot; ________________ 20__ г.</w:t><w:br/><w:br/></w:r><w:r><w:rPr><w:rFonts w:ascii="Times New Roman" w:cs="Times New Roman" w:eastAsia="Times New Roman" w:hAnsi="Times New Roman"/><w:spacing w:val="2"/><w:sz w:val="28"/><w:szCs w:val="28"/><w:lang w:eastAsia="ru-RU"/></w:rPr><w:t>Инструктаж провел _________________________________________________________</w:t><w:br/><w:br/><w:t>(фамилия, имя, отчество, должность (профессия)</w:t></w:r></w:p><w:tbl><w:tblPr><w:jc w:val="left"/><w:tblInd w:type="dxa" w:w="-10"/><w:tblBorders></w:tblBorders></w:tblPr><w:tblGrid><w:gridCol w:w="620"/><w:gridCol w:w="1957"/><w:gridCol w:w="2402"/><w:gridCol w:w="2443"/><w:gridCol w:w="2223"/></w:tblGrid><w:tr><w:trPr><w:trHeight w:hRule="atLeast" w:val="15"/><w:cantSplit w:val="false"/></w:trPr><w:tc><w:tcPr><w:tcW w:type="dxa" w:w="620"/><w:tcBorders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1957"/><w:tcBorders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402"/><w:tcBorders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443"/><w:tcBorders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223"/><w:tcBorders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/w:tr><w:tr><w:trPr><w:cantSplit w:val="false"/></w:trPr><w:tc><w:tcPr><w:tcW w:type="dxa" w:w="62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 w:line="263" w:lineRule="atLeast"/><w:ind w:hanging="0" w:left="0" w:right="-1"/><w:jc w:val="center"/><w:textAlignment w:val="baseline"/></w:pPr><w:r><w:rPr><w:rFonts w:ascii="Times New Roman" w:cs="Times New Roman" w:eastAsia="Times New Roman" w:hAnsi="Times New Roman"/><w:sz w:val="28"/><w:szCs w:val="28"/><w:lang w:eastAsia="ru-RU"/></w:rPr><w:t>N п/п</w:t></w:r></w:p></w:tc><w:tc><w:tcPr><w:tcW w:type="dxa" w:w="1957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 w:line="263" w:lineRule="atLeast"/><w:ind w:hanging="0" w:left="0" w:right="-1"/><w:jc w:val="center"/><w:textAlignment w:val="baseline"/></w:pPr><w:r><w:rPr><w:rFonts w:ascii="Times New Roman" w:cs="Times New Roman" w:eastAsia="Times New Roman" w:hAnsi="Times New Roman"/><w:sz w:val="28"/><w:szCs w:val="28"/><w:lang w:eastAsia="ru-RU"/></w:rPr><w:t>Фамилия, имя, отчество</w:t></w:r></w:p></w:tc><w:tc><w:tcPr><w:tcW w:type="dxa" w:w="2402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 w:line="263" w:lineRule="atLeast"/><w:ind w:hanging="0" w:left="0" w:right="-1"/><w:jc w:val="center"/><w:textAlignment w:val="baseline"/></w:pPr><w:r><w:rPr><w:rFonts w:ascii="Times New Roman" w:cs="Times New Roman" w:eastAsia="Times New Roman" w:hAnsi="Times New Roman"/><w:sz w:val="28"/><w:szCs w:val="28"/><w:lang w:eastAsia="ru-RU"/></w:rPr><w:t>Место жительства</w:t></w:r></w:p></w:tc><w:tc><w:tcPr><w:tcW w:type="dxa" w:w="2443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 w:line="263" w:lineRule="atLeast"/><w:ind w:hanging="0" w:left="0" w:right="-1"/><w:jc w:val="center"/><w:textAlignment w:val="baseline"/></w:pPr><w:r><w:rPr><w:rFonts w:ascii="Times New Roman" w:cs="Times New Roman" w:eastAsia="Times New Roman" w:hAnsi="Times New Roman"/><w:sz w:val="28"/><w:szCs w:val="28"/><w:lang w:eastAsia="ru-RU"/></w:rPr><w:t>Тема инструктажа</w:t></w:r></w:p></w:tc><w:tc><w:tcPr><w:tcW w:type="dxa" w:w="2223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 w:line="263" w:lineRule="atLeast"/><w:ind w:hanging="0" w:left="0" w:right="-1"/><w:jc w:val="center"/><w:textAlignment w:val="baseline"/></w:pPr><w:r><w:rPr><w:rFonts w:ascii="Times New Roman" w:cs="Times New Roman" w:eastAsia="Times New Roman" w:hAnsi="Times New Roman"/><w:sz w:val="28"/><w:szCs w:val="28"/><w:lang w:eastAsia="ru-RU"/></w:rPr><w:t>Подпись инструктируемого</w:t></w:r></w:p></w:tc></w:tr><w:tr><w:trPr><w:cantSplit w:val="false"/></w:trPr><w:tc><w:tcPr><w:tcW w:type="dxa" w:w="620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1957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402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443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w:tc><w:tcPr><w:tcW w:type="dxa" w:w="2223"/><w:tcBorders><w:top w:color="000001" w:space="0" w:sz="4" w:val="single"/><w:left w:color="000001" w:space="0" w:sz="4" w:val="single"/><w:bottom w:color="000001" w:space="0" w:sz="4" w:val="single"/><w:right w:color="000001" w:space="0" w:sz="4" w:val="single"/></w:tcBorders><w:shd w:fill="FFFFFF" w:val="clear"/><w:tcMar><w:top w:type="dxa" w:w="0"/><w:left w:type="dxa" w:w="10"/><w:bottom w:type="dxa" w:w="0"/><w:right w:type="dxa" w:w="10"/></w:tcMar></w:tcPr><w:p><w:pPr><w:pStyle w:val="style0"/><w:spacing w:after="200" w:before="0"/><w:ind w:hanging="0" w:left="0" w:right="-1"/></w:pPr><w:r><w:rPr></w:rPr></w:r></w:p></w:tc></w:tr></w:tbl><w:p><w:pPr><w:pStyle w:val="style0"/><w:shd w:fill="FFFFFF" w:val="clear"/><w:spacing w:line="263" w:lineRule="atLeast"/><w:ind w:hanging="0" w:left="0" w:right="-1"/><w:textAlignment w:val="baseline"/></w:pPr><w:r><w:rPr><w:rFonts w:ascii="Times New Roman" w:cs="Times New Roman" w:eastAsia="Times New Roman" w:hAnsi="Times New Roman"/><w:spacing w:val="2"/><w:sz w:val="28"/><w:szCs w:val="28"/><w:lang w:eastAsia="ru-RU" w:val="ru-RU"/></w:rPr><w:t>___________________________________________________________________</w:t><w:br/><w:br/></w:r><w:r><w:rPr><w:rFonts w:ascii="Times New Roman" w:cs="Times New Roman" w:eastAsia="Times New Roman" w:hAnsi="Times New Roman"/><w:spacing w:val="2"/><w:lang w:eastAsia="ru-RU" w:val="ru-RU"/></w:rPr><w:t>(должность, Ф.И.О., подпись лица, проводившего инструктаж)</w:t></w:r></w:p><w:p><w:pPr><w:pStyle w:val="style0"/><w:ind w:hanging="0" w:left="0" w:right="-1"/></w:pPr><w:r><w:rPr><w:lang w:val="ru-RU"/></w:rPr></w:r></w:p><w:p><w:pPr><w:pStyle w:val="style57"/><w:widowControl/><w:ind w:hanging="0" w:left="0" w:right="-1"/><w:jc w:val="both"/></w:pPr><w:r><w:rPr></w:rPr></w:r></w:p><w:sectPr><w:type w:val="nextPage"/><w:pgSz w:h="16838" w:w="11906"/><w:pgMar w:bottom="1134" w:footer="0" w:gutter="0" w:header="0" w:left="1134" w:right="566" w:top="851"/><w:pgNumType w:fmt="decimal"/><w:formProt w:val="false"/><w:textDirection w:val="lrTb"/><w:docGrid w:charSpace="10239" w:linePitch="360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502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hanging="360" w:left="1230"/>
      </w:pPr>
    </w:lvl>
    <w:lvl w:ilvl="2">
      <w:start w:val="1"/>
      <w:numFmt w:val="lowerRoman"/>
      <w:lvlText w:val="%3."/>
      <w:lvlJc w:val="right"/>
      <w:pPr>
        <w:ind w:hanging="180" w:left="1950"/>
      </w:pPr>
    </w:lvl>
    <w:lvl w:ilvl="3">
      <w:start w:val="1"/>
      <w:numFmt w:val="decimal"/>
      <w:lvlText w:val="%4."/>
      <w:lvlJc w:val="left"/>
      <w:pPr>
        <w:ind w:hanging="360" w:left="2670"/>
      </w:pPr>
    </w:lvl>
    <w:lvl w:ilvl="4">
      <w:start w:val="1"/>
      <w:numFmt w:val="lowerLetter"/>
      <w:lvlText w:val="%5."/>
      <w:lvlJc w:val="left"/>
      <w:pPr>
        <w:ind w:hanging="360" w:left="3390"/>
      </w:pPr>
    </w:lvl>
    <w:lvl w:ilvl="5">
      <w:start w:val="1"/>
      <w:numFmt w:val="lowerRoman"/>
      <w:lvlText w:val="%6."/>
      <w:lvlJc w:val="right"/>
      <w:pPr>
        <w:ind w:hanging="180" w:left="4110"/>
      </w:pPr>
    </w:lvl>
    <w:lvl w:ilvl="6">
      <w:start w:val="1"/>
      <w:numFmt w:val="decimal"/>
      <w:lvlText w:val="%7."/>
      <w:lvlJc w:val="left"/>
      <w:pPr>
        <w:ind w:hanging="360" w:left="4830"/>
      </w:pPr>
    </w:lvl>
    <w:lvl w:ilvl="7">
      <w:start w:val="1"/>
      <w:numFmt w:val="lowerLetter"/>
      <w:lvlText w:val="%8."/>
      <w:lvlJc w:val="left"/>
      <w:pPr>
        <w:ind w:hanging="360" w:left="5550"/>
      </w:pPr>
    </w:lvl>
    <w:lvl w:ilvl="8">
      <w:start w:val="1"/>
      <w:numFmt w:val="lowerRoman"/>
      <w:lvlText w:val="%9."/>
      <w:lvlJc w:val="right"/>
      <w:pPr>
        <w:ind w:hanging="180" w:left="627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3"/>
      <w:numFmt w:val="decimal"/>
      <w:lvlText w:val="%1.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  <w:textAlignment w:val="baseline"/>
    </w:pPr>
    <w:rPr>
      <w:rFonts w:ascii="Arial" w:cs="Tahoma" w:eastAsia="Lucida Sans Unicode" w:hAnsi="Arial"/>
      <w:color w:val="auto"/>
      <w:sz w:val="21"/>
      <w:szCs w:val="24"/>
      <w:lang w:bidi="en-US" w:eastAsia="en-US" w:val="en-US"/>
    </w:rPr>
  </w:style>
  <w:style w:styleId="style1" w:type="paragraph">
    <w:name w:val="Заголовок 1"/>
    <w:basedOn w:val="style0"/>
    <w:next w:val="style42"/>
    <w:pPr>
      <w:keepNext/>
      <w:keepLines/>
      <w:spacing w:after="0" w:before="480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42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42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hAnsi="Cambria"/>
      <w:b/>
      <w:bCs/>
      <w:color w:val="4F81BD"/>
    </w:rPr>
  </w:style>
  <w:style w:styleId="style4" w:type="paragraph">
    <w:name w:val="Заголовок 4"/>
    <w:basedOn w:val="style0"/>
    <w:next w:val="style42"/>
    <w:pPr>
      <w:keepNext/>
      <w:keepLines/>
      <w:numPr>
        <w:ilvl w:val="3"/>
        <w:numId w:val="1"/>
      </w:numPr>
      <w:spacing w:after="0" w:before="200"/>
      <w:outlineLvl w:val="3"/>
    </w:pPr>
    <w:rPr>
      <w:rFonts w:ascii="Cambria" w:hAnsi="Cambria"/>
      <w:b/>
      <w:bCs/>
      <w:i/>
      <w:iCs/>
      <w:color w:val="4F81BD"/>
    </w:rPr>
  </w:style>
  <w:style w:styleId="style5" w:type="paragraph">
    <w:name w:val="Заголовок 5"/>
    <w:basedOn w:val="style0"/>
    <w:next w:val="style42"/>
    <w:pPr>
      <w:keepNext/>
      <w:keepLines/>
      <w:numPr>
        <w:ilvl w:val="4"/>
        <w:numId w:val="1"/>
      </w:numPr>
      <w:spacing w:after="0" w:before="200"/>
      <w:outlineLvl w:val="4"/>
    </w:pPr>
    <w:rPr>
      <w:rFonts w:ascii="Cambria" w:hAnsi="Cambria"/>
      <w:color w:val="243F60"/>
    </w:rPr>
  </w:style>
  <w:style w:styleId="style6" w:type="paragraph">
    <w:name w:val="Заголовок 6"/>
    <w:basedOn w:val="style0"/>
    <w:next w:val="style42"/>
    <w:pPr>
      <w:keepNext/>
      <w:keepLines/>
      <w:numPr>
        <w:ilvl w:val="5"/>
        <w:numId w:val="1"/>
      </w:numPr>
      <w:spacing w:after="0" w:before="200"/>
      <w:outlineLvl w:val="5"/>
    </w:pPr>
    <w:rPr>
      <w:rFonts w:ascii="Cambria" w:hAnsi="Cambria"/>
      <w:i/>
      <w:iCs/>
      <w:color w:val="243F60"/>
    </w:rPr>
  </w:style>
  <w:style w:styleId="style7" w:type="paragraph">
    <w:name w:val="Заголовок 7"/>
    <w:basedOn w:val="style0"/>
    <w:next w:val="style42"/>
    <w:pPr>
      <w:keepNext/>
      <w:keepLines/>
      <w:numPr>
        <w:ilvl w:val="6"/>
        <w:numId w:val="1"/>
      </w:numPr>
      <w:spacing w:after="0" w:before="200"/>
      <w:outlineLvl w:val="6"/>
    </w:pPr>
    <w:rPr>
      <w:rFonts w:ascii="Cambria" w:hAnsi="Cambria"/>
      <w:i/>
      <w:iCs/>
      <w:color w:val="404040"/>
    </w:rPr>
  </w:style>
  <w:style w:styleId="style8" w:type="paragraph">
    <w:name w:val="Заголовок 8"/>
    <w:basedOn w:val="style0"/>
    <w:next w:val="style42"/>
    <w:pPr>
      <w:keepNext/>
      <w:keepLines/>
      <w:numPr>
        <w:ilvl w:val="7"/>
        <w:numId w:val="1"/>
      </w:numPr>
      <w:spacing w:after="0" w:before="200"/>
      <w:outlineLvl w:val="7"/>
    </w:pPr>
    <w:rPr>
      <w:rFonts w:ascii="Cambria" w:hAnsi="Cambria"/>
      <w:color w:val="4F81BD"/>
      <w:sz w:val="20"/>
      <w:szCs w:val="20"/>
    </w:rPr>
  </w:style>
  <w:style w:styleId="style9" w:type="paragraph">
    <w:name w:val="Заголовок 9"/>
    <w:basedOn w:val="style0"/>
    <w:next w:val="style42"/>
    <w:pPr>
      <w:keepNext/>
      <w:keepLines/>
      <w:numPr>
        <w:ilvl w:val="8"/>
        <w:numId w:val="1"/>
      </w:numPr>
      <w:spacing w:after="0"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Заголовок 1 Знак"/>
    <w:basedOn w:val="style15"/>
    <w:next w:val="style19"/>
    <w:rPr>
      <w:rFonts w:ascii="Cambria" w:hAnsi="Cambria"/>
      <w:b/>
      <w:bCs/>
      <w:color w:val="365F91"/>
      <w:sz w:val="28"/>
      <w:szCs w:val="28"/>
    </w:rPr>
  </w:style>
  <w:style w:styleId="style20" w:type="character">
    <w:name w:val="Заголовок 2 Знак"/>
    <w:basedOn w:val="style15"/>
    <w:next w:val="style20"/>
    <w:rPr>
      <w:rFonts w:ascii="Cambria" w:hAnsi="Cambria"/>
      <w:b/>
      <w:bCs/>
      <w:color w:val="4F81BD"/>
      <w:sz w:val="26"/>
      <w:szCs w:val="26"/>
    </w:rPr>
  </w:style>
  <w:style w:styleId="style21" w:type="character">
    <w:name w:val="Заголовок 3 Знак"/>
    <w:basedOn w:val="style15"/>
    <w:next w:val="style21"/>
    <w:rPr>
      <w:rFonts w:ascii="Cambria" w:hAnsi="Cambria"/>
      <w:b/>
      <w:bCs/>
      <w:color w:val="4F81BD"/>
    </w:rPr>
  </w:style>
  <w:style w:styleId="style22" w:type="character">
    <w:name w:val="Заголовок 4 Знак"/>
    <w:basedOn w:val="style15"/>
    <w:next w:val="style22"/>
    <w:rPr>
      <w:rFonts w:ascii="Cambria" w:hAnsi="Cambria"/>
      <w:b/>
      <w:bCs/>
      <w:i/>
      <w:iCs/>
      <w:color w:val="4F81BD"/>
    </w:rPr>
  </w:style>
  <w:style w:styleId="style23" w:type="character">
    <w:name w:val="Заголовок 5 Знак"/>
    <w:basedOn w:val="style15"/>
    <w:next w:val="style23"/>
    <w:rPr>
      <w:rFonts w:ascii="Cambria" w:hAnsi="Cambria"/>
      <w:color w:val="243F60"/>
    </w:rPr>
  </w:style>
  <w:style w:styleId="style24" w:type="character">
    <w:name w:val="Заголовок 6 Знак"/>
    <w:basedOn w:val="style15"/>
    <w:next w:val="style24"/>
    <w:rPr>
      <w:rFonts w:ascii="Cambria" w:hAnsi="Cambria"/>
      <w:i/>
      <w:iCs/>
      <w:color w:val="243F60"/>
    </w:rPr>
  </w:style>
  <w:style w:styleId="style25" w:type="character">
    <w:name w:val="Заголовок 7 Знак"/>
    <w:basedOn w:val="style15"/>
    <w:next w:val="style25"/>
    <w:rPr>
      <w:rFonts w:ascii="Cambria" w:hAnsi="Cambria"/>
      <w:i/>
      <w:iCs/>
      <w:color w:val="404040"/>
    </w:rPr>
  </w:style>
  <w:style w:styleId="style26" w:type="character">
    <w:name w:val="Заголовок 8 Знак"/>
    <w:basedOn w:val="style15"/>
    <w:next w:val="style26"/>
    <w:rPr>
      <w:rFonts w:ascii="Cambria" w:hAnsi="Cambria"/>
      <w:color w:val="4F81BD"/>
      <w:sz w:val="20"/>
      <w:szCs w:val="20"/>
    </w:rPr>
  </w:style>
  <w:style w:styleId="style27" w:type="character">
    <w:name w:val="Заголовок 9 Знак"/>
    <w:basedOn w:val="style15"/>
    <w:next w:val="style27"/>
    <w:rPr>
      <w:rFonts w:ascii="Cambria" w:hAnsi="Cambria"/>
      <w:i/>
      <w:iCs/>
      <w:color w:val="404040"/>
      <w:sz w:val="20"/>
      <w:szCs w:val="20"/>
    </w:rPr>
  </w:style>
  <w:style w:styleId="style28" w:type="character">
    <w:name w:val="Название Знак"/>
    <w:basedOn w:val="style15"/>
    <w:next w:val="style28"/>
    <w:rPr>
      <w:rFonts w:ascii="Cambria" w:hAnsi="Cambria"/>
      <w:color w:val="17365D"/>
      <w:spacing w:val="5"/>
      <w:sz w:val="52"/>
      <w:szCs w:val="52"/>
    </w:rPr>
  </w:style>
  <w:style w:styleId="style29" w:type="character">
    <w:name w:val="Подзаголовок Знак"/>
    <w:basedOn w:val="style15"/>
    <w:next w:val="style29"/>
    <w:rPr>
      <w:rFonts w:ascii="Cambria" w:hAnsi="Cambria"/>
      <w:i/>
      <w:iCs/>
      <w:color w:val="4F81BD"/>
      <w:spacing w:val="15"/>
      <w:sz w:val="24"/>
      <w:szCs w:val="24"/>
    </w:rPr>
  </w:style>
  <w:style w:styleId="style30" w:type="character">
    <w:name w:val="Выделение жирным"/>
    <w:basedOn w:val="style15"/>
    <w:next w:val="style30"/>
    <w:rPr>
      <w:b/>
      <w:bCs/>
    </w:rPr>
  </w:style>
  <w:style w:styleId="style31" w:type="character">
    <w:name w:val="Выделение"/>
    <w:basedOn w:val="style15"/>
    <w:next w:val="style31"/>
    <w:rPr>
      <w:i/>
      <w:iCs/>
    </w:rPr>
  </w:style>
  <w:style w:styleId="style32" w:type="character">
    <w:name w:val="Цитата 2 Знак"/>
    <w:basedOn w:val="style15"/>
    <w:next w:val="style32"/>
    <w:rPr>
      <w:i/>
      <w:iCs/>
      <w:color w:val="000000"/>
    </w:rPr>
  </w:style>
  <w:style w:styleId="style33" w:type="character">
    <w:name w:val="Выделенная цитата Знак"/>
    <w:basedOn w:val="style15"/>
    <w:next w:val="style33"/>
    <w:rPr>
      <w:b/>
      <w:bCs/>
      <w:i/>
      <w:iCs/>
      <w:color w:val="4F81BD"/>
    </w:rPr>
  </w:style>
  <w:style w:styleId="style34" w:type="character">
    <w:name w:val="Subtle Emphasis"/>
    <w:basedOn w:val="style15"/>
    <w:next w:val="style34"/>
    <w:rPr>
      <w:i/>
      <w:iCs/>
      <w:color w:val="808080"/>
    </w:rPr>
  </w:style>
  <w:style w:styleId="style35" w:type="character">
    <w:name w:val="Intense Emphasis"/>
    <w:basedOn w:val="style15"/>
    <w:next w:val="style35"/>
    <w:rPr>
      <w:b/>
      <w:bCs/>
      <w:i/>
      <w:iCs/>
      <w:color w:val="4F81BD"/>
    </w:rPr>
  </w:style>
  <w:style w:styleId="style36" w:type="character">
    <w:name w:val="Subtle Reference"/>
    <w:basedOn w:val="style15"/>
    <w:next w:val="style36"/>
    <w:rPr>
      <w:smallCaps/>
      <w:color w:val="C0504D"/>
      <w:u w:val="single"/>
    </w:rPr>
  </w:style>
  <w:style w:styleId="style37" w:type="character">
    <w:name w:val="Intense Reference"/>
    <w:basedOn w:val="style15"/>
    <w:next w:val="style37"/>
    <w:rPr>
      <w:b/>
      <w:bCs/>
      <w:smallCaps/>
      <w:color w:val="C0504D"/>
      <w:spacing w:val="5"/>
      <w:u w:val="single"/>
    </w:rPr>
  </w:style>
  <w:style w:styleId="style38" w:type="character">
    <w:name w:val="Book Title"/>
    <w:basedOn w:val="style15"/>
    <w:next w:val="style38"/>
    <w:rPr>
      <w:b/>
      <w:bCs/>
      <w:smallCaps/>
      <w:spacing w:val="5"/>
    </w:rPr>
  </w:style>
  <w:style w:styleId="style39" w:type="character">
    <w:name w:val="ListLabel 1"/>
    <w:next w:val="style39"/>
    <w:rPr>
      <w:rFonts w:cs="Times New Roman" w:eastAsia="Times New Roman"/>
      <w:sz w:val="28"/>
      <w:szCs w:val="28"/>
    </w:rPr>
  </w:style>
  <w:style w:styleId="style40" w:type="character">
    <w:name w:val="Символ нумерации"/>
    <w:next w:val="style40"/>
    <w:rPr/>
  </w:style>
  <w:style w:styleId="style41" w:type="paragraph">
    <w:name w:val="Заголовок"/>
    <w:basedOn w:val="style0"/>
    <w:next w:val="style4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2" w:type="paragraph">
    <w:name w:val="Основной текст"/>
    <w:basedOn w:val="style0"/>
    <w:next w:val="style42"/>
    <w:pPr>
      <w:spacing w:after="120" w:before="0"/>
    </w:pPr>
    <w:rPr/>
  </w:style>
  <w:style w:styleId="style43" w:type="paragraph">
    <w:name w:val="Список"/>
    <w:basedOn w:val="style42"/>
    <w:next w:val="style43"/>
    <w:pPr/>
    <w:rPr>
      <w:rFonts w:cs="Mangal"/>
    </w:rPr>
  </w:style>
  <w:style w:styleId="style44" w:type="paragraph">
    <w:name w:val="Название"/>
    <w:basedOn w:val="style0"/>
    <w:next w:val="style4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5" w:type="paragraph">
    <w:name w:val="Указатель"/>
    <w:basedOn w:val="style0"/>
    <w:next w:val="style45"/>
    <w:pPr>
      <w:suppressLineNumbers/>
    </w:pPr>
    <w:rPr>
      <w:rFonts w:cs="Mangal"/>
    </w:rPr>
  </w:style>
  <w:style w:styleId="style46" w:type="paragraph">
    <w:name w:val="Заглавие"/>
    <w:basedOn w:val="style0"/>
    <w:next w:val="style47"/>
    <w:pPr>
      <w:suppressLineNumbers/>
      <w:pBdr>
        <w:bottom w:color="4F81BD" w:space="0" w:sz="8" w:val="single"/>
      </w:pBdr>
      <w:spacing w:after="300" w:before="120" w:line="100" w:lineRule="atLeast"/>
      <w:jc w:val="center"/>
    </w:pPr>
    <w:rPr>
      <w:rFonts w:ascii="Cambria" w:cs="Mangal" w:hAnsi="Cambria"/>
      <w:b/>
      <w:bCs/>
      <w:i/>
      <w:iCs/>
      <w:color w:val="17365D"/>
      <w:spacing w:val="5"/>
      <w:sz w:val="52"/>
      <w:szCs w:val="52"/>
    </w:rPr>
  </w:style>
  <w:style w:styleId="style47" w:type="paragraph">
    <w:name w:val="Подзаголовок"/>
    <w:basedOn w:val="style0"/>
    <w:next w:val="style42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styleId="style48" w:type="paragraph">
    <w:name w:val="index heading"/>
    <w:basedOn w:val="style0"/>
    <w:next w:val="style48"/>
    <w:pPr>
      <w:suppressLineNumbers/>
    </w:pPr>
    <w:rPr>
      <w:rFonts w:cs="Mangal"/>
    </w:rPr>
  </w:style>
  <w:style w:styleId="style49" w:type="paragraph">
    <w:name w:val="Balloon Text"/>
    <w:basedOn w:val="style0"/>
    <w:next w:val="style4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0" w:type="paragraph">
    <w:name w:val="Normal (Web)"/>
    <w:basedOn w:val="style0"/>
    <w:next w:val="style5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51" w:type="paragraph">
    <w:name w:val="caption"/>
    <w:basedOn w:val="style0"/>
    <w:next w:val="style51"/>
    <w:pPr>
      <w:spacing w:line="100" w:lineRule="atLeast"/>
    </w:pPr>
    <w:rPr>
      <w:b/>
      <w:bCs/>
      <w:color w:val="4F81BD"/>
      <w:sz w:val="18"/>
      <w:szCs w:val="18"/>
    </w:rPr>
  </w:style>
  <w:style w:styleId="style52" w:type="paragraph">
    <w:name w:val="No Spacing"/>
    <w:next w:val="style5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en-US" w:eastAsia="en-US" w:val="en-US"/>
    </w:rPr>
  </w:style>
  <w:style w:styleId="style53" w:type="paragraph">
    <w:name w:val="List Paragraph"/>
    <w:basedOn w:val="style0"/>
    <w:next w:val="style53"/>
    <w:pPr>
      <w:ind w:hanging="0" w:left="720" w:right="0"/>
    </w:pPr>
    <w:rPr/>
  </w:style>
  <w:style w:styleId="style54" w:type="paragraph">
    <w:name w:val="Quote"/>
    <w:basedOn w:val="style0"/>
    <w:next w:val="style54"/>
    <w:pPr/>
    <w:rPr>
      <w:i/>
      <w:iCs/>
      <w:color w:val="000000"/>
    </w:rPr>
  </w:style>
  <w:style w:styleId="style55" w:type="paragraph">
    <w:name w:val="Intense Quote"/>
    <w:basedOn w:val="style0"/>
    <w:next w:val="style55"/>
    <w:pPr>
      <w:pBdr>
        <w:bottom w:color="4F81BD" w:space="0" w:sz="4" w:val="single"/>
      </w:pBdr>
      <w:spacing w:after="280" w:before="200"/>
      <w:ind w:hanging="0" w:left="936" w:right="936"/>
    </w:pPr>
    <w:rPr>
      <w:b/>
      <w:bCs/>
      <w:i/>
      <w:iCs/>
      <w:color w:val="4F81BD"/>
    </w:rPr>
  </w:style>
  <w:style w:styleId="style56" w:type="paragraph">
    <w:name w:val="Заголовок оглавления"/>
    <w:basedOn w:val="style1"/>
    <w:next w:val="style56"/>
    <w:pPr>
      <w:suppressLineNumbers/>
    </w:pPr>
    <w:rPr>
      <w:b/>
      <w:bCs/>
      <w:sz w:val="32"/>
      <w:szCs w:val="32"/>
    </w:rPr>
  </w:style>
  <w:style w:styleId="style57" w:type="paragraph">
    <w:name w:val="ConsPlusNormal"/>
    <w:next w:val="style57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8718" TargetMode="External"/><Relationship Id="rId4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6" Type="http://schemas.openxmlformats.org/officeDocument/2006/relationships/hyperlink" Target="http://docs.cntd.ru/document/90234480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2017-05-23T05:35:00.00Z</dcterms:created>
  <dc:creator>Рябова НМ</dc:creator>
  <cp:lastModifiedBy>Lenovo</cp:lastModifiedBy>
  <cp:lastPrinted>2017-11-30T12:22:45.27Z</cp:lastPrinted>
  <dcterms:modified xsi:type="dcterms:W3CDTF">2017-11-30T09:12:00.00Z</dcterms:modified>
  <cp:revision>10</cp:revision>
</cp:coreProperties>
</file>